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30 April 2012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Pr="00981030">
        <w:rPr>
          <w:rFonts w:cs="Arial"/>
          <w:sz w:val="18"/>
          <w:szCs w:val="18"/>
          <w:lang w:val="en-ZA"/>
        </w:rPr>
        <w:t>New Financial Instrument Listing</w:t>
      </w:r>
      <w:r w:rsidRPr="00981030">
        <w:rPr>
          <w:rFonts w:cs="Arial"/>
          <w:sz w:val="18"/>
          <w:szCs w:val="18"/>
          <w:lang w:val="en-ZA"/>
        </w:rPr>
        <w:tab/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Blue Granite Investments N0 3 (Pty) </w:t>
      </w:r>
      <w:r w:rsidR="00924A45">
        <w:rPr>
          <w:rFonts w:cs="Arial"/>
          <w:b/>
          <w:i/>
          <w:sz w:val="18"/>
          <w:szCs w:val="18"/>
          <w:lang w:val="en-ZA"/>
        </w:rPr>
        <w:t>Ltd</w:t>
      </w:r>
      <w:r w:rsidR="00924A45" w:rsidRPr="00981030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981030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BG32A1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Blue Granite Investments N0 3 (Pty) Ltd</w:t>
      </w:r>
      <w:r w:rsidRPr="00981030">
        <w:rPr>
          <w:sz w:val="18"/>
          <w:szCs w:val="18"/>
          <w:lang w:val="en-ZA"/>
        </w:rPr>
        <w:t xml:space="preserve"> notes, investors are herewith advised of the partial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 xml:space="preserve">capital redemption of the below notes effective </w:t>
      </w:r>
      <w:r>
        <w:rPr>
          <w:b/>
          <w:sz w:val="18"/>
          <w:szCs w:val="18"/>
          <w:lang w:val="en-ZA"/>
        </w:rPr>
        <w:t>30 October 2032</w:t>
      </w:r>
      <w:r w:rsidRPr="00981030">
        <w:rPr>
          <w:b/>
          <w:sz w:val="18"/>
          <w:szCs w:val="18"/>
          <w:lang w:val="en-ZA"/>
        </w:rPr>
        <w:t>.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924A45">
        <w:trPr>
          <w:trHeight w:val="636"/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BG32A1</w:t>
            </w:r>
          </w:p>
        </w:tc>
        <w:tc>
          <w:tcPr>
            <w:tcW w:w="2925" w:type="dxa"/>
          </w:tcPr>
          <w:p w:rsidR="00DE6F97" w:rsidRPr="00981030" w:rsidRDefault="00924A45" w:rsidP="00614B83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>R42,616,695.00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r>
              <w:rPr>
                <w:rFonts w:eastAsia="Times New Roman"/>
                <w:sz w:val="18"/>
                <w:szCs w:val="18"/>
                <w:lang w:val="en-ZA"/>
              </w:rPr>
              <w:t>594,174,886.00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  <w:bookmarkStart w:id="0" w:name="_GoBack"/>
      <w:bookmarkEnd w:id="0"/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Diboko Ledwaba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+27 11 5207222</w:t>
      </w:r>
    </w:p>
    <w:p w:rsidR="00DE6F97" w:rsidRPr="00981030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81030">
        <w:rPr>
          <w:rFonts w:cs="Arial"/>
          <w:sz w:val="18"/>
          <w:szCs w:val="18"/>
          <w:lang w:val="en-ZA"/>
        </w:rPr>
        <w:t>Kea Sape</w:t>
      </w:r>
      <w:r w:rsidRPr="00981030">
        <w:rPr>
          <w:rFonts w:cs="Arial"/>
          <w:sz w:val="18"/>
          <w:szCs w:val="18"/>
          <w:lang w:val="en-ZA"/>
        </w:rPr>
        <w:tab/>
        <w:t>JSE</w:t>
      </w:r>
      <w:r w:rsidRPr="00981030">
        <w:rPr>
          <w:rFonts w:cs="Arial"/>
          <w:sz w:val="18"/>
          <w:szCs w:val="18"/>
          <w:lang w:val="en-ZA"/>
        </w:rPr>
        <w:tab/>
        <w:t>+27 11 5207603</w:t>
      </w:r>
    </w:p>
    <w:p w:rsidR="00DE6F97" w:rsidRPr="00981030" w:rsidRDefault="00DE6F97" w:rsidP="00DE6F9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4A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4A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4A45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2012-04-30T08:00:00+00:00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728F10D-8E89-49D7-B9E7-95F78823BD68}"/>
</file>

<file path=customXml/itemProps2.xml><?xml version="1.0" encoding="utf-8"?>
<ds:datastoreItem xmlns:ds="http://schemas.openxmlformats.org/officeDocument/2006/customXml" ds:itemID="{C9B42FF7-5B08-40F1-A5C6-72682C6FC417}"/>
</file>

<file path=customXml/itemProps3.xml><?xml version="1.0" encoding="utf-8"?>
<ds:datastoreItem xmlns:ds="http://schemas.openxmlformats.org/officeDocument/2006/customXml" ds:itemID="{E479312F-698D-43BF-BB27-D303F09279D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1</Pages>
  <Words>86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Redemption-BG32A1-30Apr2012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2012-03-13T14:59:00Z</dcterms:created>
  <dcterms:modified xsi:type="dcterms:W3CDTF">2012-04-30T13:02:00Z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